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709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70916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Mortenson Mark</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660"/>
        <w:spacing w:after="0" w:line="345" w:lineRule="auto"/>
        <w:rPr>
          <w:sz w:val="20"/>
          <w:szCs w:val="20"/>
          <w:color w:val="auto"/>
        </w:rPr>
      </w:pPr>
      <w:r>
        <w:rPr>
          <w:rFonts w:ascii="Times New Roman" w:cs="Times New Roman" w:eastAsia="Times New Roman" w:hAnsi="Times New Roman"/>
          <w:sz w:val="17"/>
          <w:szCs w:val="17"/>
          <w:color w:val="0000FF"/>
        </w:rPr>
        <w:t>6550 SOUTH MILLROCK DRIVE SUITE G50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38"/>
        <w:spacing w:after="0"/>
        <w:rPr>
          <w:sz w:val="20"/>
          <w:szCs w:val="20"/>
          <w:color w:val="auto"/>
        </w:rPr>
      </w:pPr>
      <w:r>
        <w:rPr>
          <w:rFonts w:ascii="Times New Roman" w:cs="Times New Roman" w:eastAsia="Times New Roman" w:hAnsi="Times New Roman"/>
          <w:sz w:val="17"/>
          <w:szCs w:val="17"/>
          <w:color w:val="0000FF"/>
        </w:rPr>
        <w:t>Chief Science Officer</w:t>
      </w:r>
    </w:p>
    <w:p>
      <w:pPr>
        <w:spacing w:after="0" w:line="534"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18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80" w:type="dxa"/>
            <w:vAlign w:val="bottom"/>
            <w:gridSpan w:val="7"/>
            <w:vMerge w:val="restart"/>
          </w:tcPr>
          <w:p>
            <w:pPr>
              <w:jc w:val="center"/>
              <w:ind w:right="2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SALT LAKE</w:t>
            </w: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UT</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84121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CITY</w:t>
            </w:r>
          </w:p>
        </w:tc>
        <w:tc>
          <w:tcPr>
            <w:tcW w:w="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3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5.53</w:t>
            </w:r>
          </w:p>
        </w:tc>
        <w:tc>
          <w:tcPr>
            <w:tcW w:w="180" w:type="dxa"/>
            <w:vAlign w:val="bottom"/>
          </w:tcPr>
          <w:p>
            <w:pPr>
              <w:spacing w:after="0"/>
              <w:rPr>
                <w:sz w:val="20"/>
                <w:szCs w:val="20"/>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45,000</w:t>
            </w:r>
          </w:p>
        </w:tc>
        <w:tc>
          <w:tcPr>
            <w:tcW w:w="32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45,000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45,000</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-1926590</wp:posOffset>
            </wp:positionV>
            <wp:extent cx="29210" cy="1931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31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11, 2026 as an option for 45,000 shares of Common Stock under the Clene Inc Amended 2020 Stock Plan at an exercise price of $5.53 per share. The options vest with respect to the first 25% of such shares on June 11, 2027 and then in 36 equal installments of the balance of the shares of Common Stock on the 11th day of each month beginning July 11, 2027 until such share are fully vested.</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Jerome T. Miraglia POA</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06/15/2026</w:t>
            </w: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5427" TargetMode="External"/><Relationship Id="rId14" Type="http://schemas.openxmlformats.org/officeDocument/2006/relationships/hyperlink" Target="http://www.sec.gov/cgi-bin/browse-edgar?action=getcompany&amp;CIK=0001822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2026-06-15T13:25:36Z</dcterms:created>
  <dcterms:modified xsi:type="dcterms:W3CDTF">2026-06-15T13:25:36Z</dcterms:modified>
</cp:coreProperties>
</file>