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60" w:right="4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-628015</wp:posOffset>
            </wp:positionV>
            <wp:extent cx="58420" cy="641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746760</wp:posOffset>
            </wp:positionV>
            <wp:extent cx="7045960" cy="4709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09160"/>
                    </a:xfrm>
                    <a:prstGeom prst="rect">
                      <a:avLst/>
                    </a:prstGeom>
                    <a:noFill/>
                  </pic:spPr>
                </pic:pic>
              </a:graphicData>
            </a:graphic>
          </wp:anchor>
        </w:drawing>
      </w:r>
    </w:p>
    <w:p>
      <w:pPr>
        <w:spacing w:after="0" w:line="124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Etherington Robert Dee</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660"/>
        <w:spacing w:after="0" w:line="345" w:lineRule="auto"/>
        <w:rPr>
          <w:sz w:val="20"/>
          <w:szCs w:val="20"/>
          <w:color w:val="auto"/>
        </w:rPr>
      </w:pPr>
      <w:r>
        <w:rPr>
          <w:rFonts w:ascii="Times New Roman" w:cs="Times New Roman" w:eastAsia="Times New Roman" w:hAnsi="Times New Roman"/>
          <w:sz w:val="17"/>
          <w:szCs w:val="17"/>
          <w:color w:val="0000FF"/>
        </w:rPr>
        <w:t>6550 SOUTH MILLROCK DRIVE SUITE G50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Clene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CLNN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br w:type="column"/>
      </w:r>
    </w:p>
    <w:p>
      <w:pPr>
        <w:ind w:left="-2" w:right="620" w:firstLine="2"/>
        <w:spacing w:after="0" w:line="25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38"/>
        <w:spacing w:after="0"/>
        <w:tabs>
          <w:tab w:leader="none" w:pos="2078"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998"/>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45" w:lineRule="exact"/>
        <w:rPr>
          <w:sz w:val="24"/>
          <w:szCs w:val="24"/>
          <w:color w:val="auto"/>
        </w:rPr>
      </w:pPr>
    </w:p>
    <w:p>
      <w:pPr>
        <w:sectPr>
          <w:pgSz w:w="11900" w:h="16838" w:orient="portrait"/>
          <w:cols w:equalWidth="0" w:num="3">
            <w:col w:w="3200" w:space="720"/>
            <w:col w:w="3102" w:space="720"/>
            <w:col w:w="3338"/>
          </w:cols>
          <w:pgMar w:left="460" w:top="216" w:right="359" w:bottom="1440" w:gutter="0" w:footer="0" w:header="0"/>
          <w:type w:val="continuous"/>
        </w:sectPr>
      </w:pPr>
    </w:p>
    <w:tbl>
      <w:tblPr>
        <w:tblLayout w:type="fixed"/>
        <w:tblInd w:w="80" w:type="dxa"/>
        <w:tblCellMar>
          <w:top w:w="0" w:type="dxa"/>
          <w:left w:w="0" w:type="dxa"/>
          <w:bottom w:w="0" w:type="dxa"/>
          <w:right w:w="0" w:type="dxa"/>
        </w:tblCellMar>
      </w:tblPr>
      <w:tr>
        <w:trPr>
          <w:trHeight w:val="46"/>
        </w:trPr>
        <w:tc>
          <w:tcPr>
            <w:tcW w:w="20" w:type="dxa"/>
            <w:vAlign w:val="bottom"/>
          </w:tcPr>
          <w:p>
            <w:pPr>
              <w:spacing w:after="0"/>
              <w:rPr>
                <w:sz w:val="3"/>
                <w:szCs w:val="3"/>
                <w:color w:val="auto"/>
              </w:rPr>
            </w:pPr>
          </w:p>
        </w:tc>
        <w:tc>
          <w:tcPr>
            <w:tcW w:w="36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8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89"/>
        </w:trPr>
        <w:tc>
          <w:tcPr>
            <w:tcW w:w="1080" w:type="dxa"/>
            <w:vAlign w:val="bottom"/>
          </w:tcPr>
          <w:p>
            <w:pPr>
              <w:ind w:left="20"/>
              <w:spacing w:after="0" w:line="189" w:lineRule="exact"/>
              <w:rPr>
                <w:sz w:val="20"/>
                <w:szCs w:val="20"/>
                <w:color w:val="auto"/>
              </w:rPr>
            </w:pPr>
            <w:r>
              <w:rPr>
                <w:rFonts w:ascii="Times New Roman" w:cs="Times New Roman" w:eastAsia="Times New Roman" w:hAnsi="Times New Roman"/>
                <w:sz w:val="17"/>
                <w:szCs w:val="17"/>
                <w:color w:val="0000FF"/>
              </w:rPr>
              <w:t>SALT LAKE</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UT</w:t>
            </w:r>
          </w:p>
        </w:tc>
        <w:tc>
          <w:tcPr>
            <w:tcW w:w="16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84121</w:t>
            </w:r>
          </w:p>
        </w:tc>
        <w:tc>
          <w:tcPr>
            <w:tcW w:w="676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9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6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760" w:type="dxa"/>
            <w:vAlign w:val="bottom"/>
          </w:tcPr>
          <w:p>
            <w:pPr>
              <w:ind w:left="4520"/>
              <w:spacing w:after="0" w:line="143" w:lineRule="exact"/>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35"/>
        </w:trPr>
        <w:tc>
          <w:tcPr>
            <w:tcW w:w="108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620" w:type="dxa"/>
            <w:vAlign w:val="bottom"/>
            <w:tcBorders>
              <w:bottom w:val="single" w:sz="8" w:color="9A9A9A"/>
            </w:tcBorders>
          </w:tcPr>
          <w:p>
            <w:pPr>
              <w:spacing w:after="0"/>
              <w:rPr>
                <w:sz w:val="11"/>
                <w:szCs w:val="11"/>
                <w:color w:val="auto"/>
              </w:rPr>
            </w:pPr>
          </w:p>
        </w:tc>
        <w:tc>
          <w:tcPr>
            <w:tcW w:w="6760" w:type="dxa"/>
            <w:vAlign w:val="bottom"/>
          </w:tcPr>
          <w:p>
            <w:pPr>
              <w:ind w:left="4520"/>
              <w:spacing w:after="0" w:line="109"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299"/>
        </w:trPr>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7"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 (Instr. 3</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2"/>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5.53</w:t>
            </w:r>
          </w:p>
        </w:tc>
        <w:tc>
          <w:tcPr>
            <w:tcW w:w="1100" w:type="dxa"/>
            <w:vAlign w:val="bottom"/>
          </w:tcPr>
          <w:p>
            <w:pPr>
              <w:jc w:val="right"/>
              <w:ind w:right="200"/>
              <w:spacing w:after="0"/>
              <w:rPr>
                <w:sz w:val="20"/>
                <w:szCs w:val="20"/>
                <w:color w:val="auto"/>
              </w:rPr>
            </w:pPr>
            <w:r>
              <w:rPr>
                <w:rFonts w:ascii="Times New Roman" w:cs="Times New Roman" w:eastAsia="Times New Roman" w:hAnsi="Times New Roman"/>
                <w:sz w:val="13"/>
                <w:szCs w:val="13"/>
                <w:color w:val="0000FF"/>
              </w:rPr>
              <w:t>06/11/2026</w:t>
            </w:r>
          </w:p>
        </w:tc>
        <w:tc>
          <w:tcPr>
            <w:tcW w:w="1080" w:type="dxa"/>
            <w:vAlign w:val="bottom"/>
          </w:tcPr>
          <w:p>
            <w:pPr>
              <w:spacing w:after="0"/>
              <w:rPr>
                <w:sz w:val="20"/>
                <w:szCs w:val="20"/>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65,000</w:t>
            </w:r>
          </w:p>
        </w:tc>
        <w:tc>
          <w:tcPr>
            <w:tcW w:w="28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06/10/2036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65,000</w:t>
            </w: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280"/>
              <w:spacing w:after="0"/>
              <w:rPr>
                <w:sz w:val="20"/>
                <w:szCs w:val="20"/>
                <w:color w:val="auto"/>
              </w:rPr>
            </w:pPr>
            <w:r>
              <w:rPr>
                <w:rFonts w:ascii="Times New Roman" w:cs="Times New Roman" w:eastAsia="Times New Roman" w:hAnsi="Times New Roman"/>
                <w:sz w:val="13"/>
                <w:szCs w:val="13"/>
                <w:color w:val="0000FF"/>
              </w:rPr>
              <w:t>65,000</w:t>
            </w:r>
          </w:p>
        </w:tc>
        <w:tc>
          <w:tcPr>
            <w:tcW w:w="7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4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June 11, 2026 as an option for 65,000 shares of Common Stock under the Clene Inc Amended 2020 Stock Plan at an exercise price of $5.53 per share. The options vest with respect to the first 25% of such shares on June 11, 2027 and then in 36 equal installments of the balance of the shares of Common Stock on the 11th day of each month beginning July 11, 2027 until such share are fully vested.</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/s/ Jerome T. Miraglia POA</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8"/>
              </w:rPr>
              <w:t>06/15/2026</w:t>
            </w:r>
          </w:p>
        </w:tc>
      </w:tr>
      <w:tr>
        <w:trPr>
          <w:trHeight w:val="227"/>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35330" TargetMode="External"/><Relationship Id="rId14" Type="http://schemas.openxmlformats.org/officeDocument/2006/relationships/hyperlink" Target="http://www.sec.gov/cgi-bin/browse-edgar?action=getcompany&amp;CIK=00018227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2026-06-15T13:25:06Z</dcterms:created>
  <dcterms:modified xsi:type="dcterms:W3CDTF">2026-06-15T13:25:06Z</dcterms:modified>
</cp:coreProperties>
</file>